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00" w:rsidRDefault="00467BAD" w:rsidP="00467BAD">
      <w:pPr>
        <w:pStyle w:val="a6"/>
        <w:jc w:val="center"/>
        <w:rPr>
          <w:rFonts w:ascii="Times New Roman" w:hAnsi="Times New Roman"/>
        </w:rPr>
      </w:pPr>
      <w:r w:rsidRPr="00467BAD">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3pt;height:750.7pt">
            <v:imagedata r:id="rId4" o:title="А"/>
          </v:shape>
        </w:pict>
      </w:r>
    </w:p>
    <w:p w:rsidR="00467BAD" w:rsidRPr="00172D98" w:rsidRDefault="00467BAD" w:rsidP="00467BAD">
      <w:pPr>
        <w:pStyle w:val="a6"/>
        <w:jc w:val="center"/>
        <w:rPr>
          <w:rFonts w:ascii="Times New Roman" w:hAnsi="Times New Roman"/>
          <w:color w:val="000000"/>
          <w:sz w:val="24"/>
          <w:szCs w:val="24"/>
          <w:bdr w:val="none" w:sz="0" w:space="0" w:color="auto" w:frame="1"/>
          <w:lang w:eastAsia="ru-RU"/>
        </w:rPr>
      </w:pPr>
    </w:p>
    <w:p w:rsidR="002619C7" w:rsidRPr="00172D98" w:rsidRDefault="002619C7" w:rsidP="00D22B00">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6. </w:t>
      </w:r>
      <w:proofErr w:type="spellStart"/>
      <w:proofErr w:type="gramStart"/>
      <w:r w:rsidRPr="00172D98">
        <w:rPr>
          <w:rFonts w:ascii="Times New Roman" w:hAnsi="Times New Roman"/>
          <w:color w:val="000000"/>
          <w:sz w:val="24"/>
          <w:szCs w:val="24"/>
          <w:bdr w:val="none" w:sz="0" w:space="0" w:color="auto" w:frame="1"/>
          <w:lang w:eastAsia="ru-RU"/>
        </w:rPr>
        <w:t>Чат-занятия</w:t>
      </w:r>
      <w:proofErr w:type="spellEnd"/>
      <w:proofErr w:type="gramEnd"/>
      <w:r w:rsidRPr="00172D98">
        <w:rPr>
          <w:rFonts w:ascii="Times New Roman" w:hAnsi="Times New Roman"/>
          <w:color w:val="000000"/>
          <w:sz w:val="24"/>
          <w:szCs w:val="24"/>
          <w:bdr w:val="none" w:sz="0" w:space="0" w:color="auto" w:frame="1"/>
          <w:lang w:eastAsia="ru-RU"/>
        </w:rPr>
        <w:t xml:space="preserve"> — учебные занятия, осуществляемые с использованием </w:t>
      </w:r>
      <w:proofErr w:type="spellStart"/>
      <w:r w:rsidRPr="00172D98">
        <w:rPr>
          <w:rFonts w:ascii="Times New Roman" w:hAnsi="Times New Roman"/>
          <w:color w:val="000000"/>
          <w:sz w:val="24"/>
          <w:szCs w:val="24"/>
          <w:bdr w:val="none" w:sz="0" w:space="0" w:color="auto" w:frame="1"/>
          <w:lang w:eastAsia="ru-RU"/>
        </w:rPr>
        <w:t>чат-технологий</w:t>
      </w:r>
      <w:proofErr w:type="spellEnd"/>
      <w:r w:rsidRPr="00172D98">
        <w:rPr>
          <w:rFonts w:ascii="Times New Roman" w:hAnsi="Times New Roman"/>
          <w:color w:val="000000"/>
          <w:sz w:val="24"/>
          <w:szCs w:val="24"/>
          <w:bdr w:val="none" w:sz="0" w:space="0" w:color="auto" w:frame="1"/>
          <w:lang w:eastAsia="ru-RU"/>
        </w:rPr>
        <w:t>. </w:t>
      </w:r>
      <w:proofErr w:type="spellStart"/>
      <w:proofErr w:type="gramStart"/>
      <w:r w:rsidRPr="00172D98">
        <w:rPr>
          <w:rFonts w:ascii="Times New Roman" w:hAnsi="Times New Roman"/>
          <w:color w:val="000000"/>
          <w:sz w:val="24"/>
          <w:szCs w:val="24"/>
          <w:bdr w:val="none" w:sz="0" w:space="0" w:color="auto" w:frame="1"/>
          <w:lang w:eastAsia="ru-RU"/>
        </w:rPr>
        <w:t>Чат-занятия</w:t>
      </w:r>
      <w:proofErr w:type="spellEnd"/>
      <w:proofErr w:type="gramEnd"/>
      <w:r w:rsidRPr="00172D98">
        <w:rPr>
          <w:rFonts w:ascii="Times New Roman" w:hAnsi="Times New Roman"/>
          <w:color w:val="000000"/>
          <w:sz w:val="24"/>
          <w:szCs w:val="24"/>
          <w:bdr w:val="none" w:sz="0" w:space="0" w:color="auto" w:frame="1"/>
          <w:lang w:eastAsia="ru-RU"/>
        </w:rPr>
        <w:t> проводятся синхронно, то есть все участники имеют одновременный доступ к чату.</w:t>
      </w:r>
    </w:p>
    <w:p w:rsidR="002619C7" w:rsidRPr="00172D98" w:rsidRDefault="002619C7" w:rsidP="00A304AF">
      <w:pPr>
        <w:shd w:val="clear" w:color="auto" w:fill="FFFFFF"/>
        <w:spacing w:after="0" w:line="240" w:lineRule="auto"/>
        <w:ind w:firstLine="708"/>
        <w:jc w:val="center"/>
        <w:textAlignment w:val="baseline"/>
        <w:rPr>
          <w:rFonts w:ascii="Times New Roman" w:hAnsi="Times New Roman"/>
          <w:color w:val="000000"/>
          <w:sz w:val="24"/>
          <w:szCs w:val="24"/>
          <w:lang w:eastAsia="ru-RU"/>
        </w:rPr>
      </w:pPr>
      <w:r w:rsidRPr="00172D98">
        <w:rPr>
          <w:rFonts w:ascii="Times New Roman" w:hAnsi="Times New Roman"/>
          <w:b/>
          <w:bCs/>
          <w:color w:val="000000"/>
          <w:sz w:val="24"/>
          <w:szCs w:val="24"/>
          <w:lang w:eastAsia="ru-RU"/>
        </w:rPr>
        <w:t>Особенности разработки структуры дистанционного занятия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Модель структуры дистанционного занятия включает в себя следующие элементы:</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 xml:space="preserve">1. Мотивационный блок. Мотивация — необходимая составляющая дистанционного обучения, которая должна поддерживаться на протяжении всего процесса обучения. Большое значение имеет четко определенная цель, которая ставится перед </w:t>
      </w:r>
      <w:proofErr w:type="gramStart"/>
      <w:r w:rsidRPr="00172D98">
        <w:rPr>
          <w:rFonts w:ascii="Times New Roman" w:hAnsi="Times New Roman"/>
          <w:color w:val="000000"/>
          <w:sz w:val="24"/>
          <w:szCs w:val="24"/>
          <w:lang w:eastAsia="ru-RU"/>
        </w:rPr>
        <w:t>обучающимся</w:t>
      </w:r>
      <w:proofErr w:type="gramEnd"/>
      <w:r w:rsidRPr="00172D98">
        <w:rPr>
          <w:rFonts w:ascii="Times New Roman" w:hAnsi="Times New Roman"/>
          <w:color w:val="000000"/>
          <w:sz w:val="24"/>
          <w:szCs w:val="24"/>
          <w:lang w:eastAsia="ru-RU"/>
        </w:rPr>
        <w:t>.</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2. Инструктивный блок (инструкции и методические рекомендации)</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3. Информационный блок (система информационного наполнения).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4. Контрольный блок (система тестирования и контроля).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5. Коммуникативный и консультативный блок (система интерактивного взаимодействия участников дистанционного урока с педагогом и между собой).</w:t>
      </w:r>
    </w:p>
    <w:p w:rsidR="002619C7" w:rsidRPr="00172D98" w:rsidRDefault="004A3B99"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 xml:space="preserve">Модель </w:t>
      </w:r>
      <w:r w:rsidR="002619C7" w:rsidRPr="00172D98">
        <w:rPr>
          <w:rFonts w:ascii="Times New Roman" w:hAnsi="Times New Roman"/>
          <w:color w:val="000000"/>
          <w:sz w:val="24"/>
          <w:szCs w:val="24"/>
          <w:lang w:eastAsia="ru-RU"/>
        </w:rPr>
        <w:t>дистанционного занятия может быть представлен</w:t>
      </w:r>
      <w:r w:rsidR="00D22B00" w:rsidRPr="00172D98">
        <w:rPr>
          <w:rFonts w:ascii="Times New Roman" w:hAnsi="Times New Roman"/>
          <w:color w:val="000000"/>
          <w:sz w:val="24"/>
          <w:szCs w:val="24"/>
          <w:lang w:eastAsia="ru-RU"/>
        </w:rPr>
        <w:t>а</w:t>
      </w:r>
      <w:r w:rsidR="002619C7" w:rsidRPr="00172D98">
        <w:rPr>
          <w:rFonts w:ascii="Times New Roman" w:hAnsi="Times New Roman"/>
          <w:color w:val="000000"/>
          <w:sz w:val="24"/>
          <w:szCs w:val="24"/>
          <w:lang w:eastAsia="ru-RU"/>
        </w:rPr>
        <w:t xml:space="preserve"> в форме технологической карты, в которой прописаны основные задания, требования к ответам и критерии оценки ответов, время выполнения заданий и т. д.</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 xml:space="preserve">При разработке дистанционного занятия следует принимать во внимание изолированность </w:t>
      </w:r>
      <w:proofErr w:type="gramStart"/>
      <w:r w:rsidRPr="00172D98">
        <w:rPr>
          <w:rFonts w:ascii="Times New Roman" w:hAnsi="Times New Roman"/>
          <w:color w:val="000000"/>
          <w:sz w:val="24"/>
          <w:szCs w:val="24"/>
          <w:lang w:eastAsia="ru-RU"/>
        </w:rPr>
        <w:t>обучающихся</w:t>
      </w:r>
      <w:proofErr w:type="gramEnd"/>
      <w:r w:rsidRPr="00172D98">
        <w:rPr>
          <w:rFonts w:ascii="Times New Roman" w:hAnsi="Times New Roman"/>
          <w:color w:val="000000"/>
          <w:sz w:val="24"/>
          <w:szCs w:val="24"/>
          <w:lang w:eastAsia="ru-RU"/>
        </w:rPr>
        <w:t>. Учебные материалы должны сопровождаться необходимыми пояснениями и инструкциями. Должна быть предусмотрена консультационная зона, которая позволит обучающимся задавать вопросы.</w:t>
      </w:r>
    </w:p>
    <w:p w:rsidR="002619C7" w:rsidRPr="00172D98" w:rsidRDefault="002619C7" w:rsidP="00A304AF">
      <w:pPr>
        <w:shd w:val="clear" w:color="auto" w:fill="FFFFFF"/>
        <w:spacing w:after="0" w:line="240" w:lineRule="auto"/>
        <w:ind w:firstLine="708"/>
        <w:jc w:val="center"/>
        <w:textAlignment w:val="baseline"/>
        <w:rPr>
          <w:rFonts w:ascii="Times New Roman" w:hAnsi="Times New Roman"/>
          <w:color w:val="000000"/>
          <w:sz w:val="24"/>
          <w:szCs w:val="24"/>
          <w:lang w:eastAsia="ru-RU"/>
        </w:rPr>
      </w:pPr>
      <w:r w:rsidRPr="00172D98">
        <w:rPr>
          <w:rFonts w:ascii="Times New Roman" w:hAnsi="Times New Roman"/>
          <w:b/>
          <w:bCs/>
          <w:color w:val="000000"/>
          <w:sz w:val="24"/>
          <w:szCs w:val="24"/>
          <w:lang w:eastAsia="ru-RU"/>
        </w:rPr>
        <w:t>Требования к дистанционному занятию</w:t>
      </w:r>
    </w:p>
    <w:p w:rsidR="004A3B99"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bdr w:val="none" w:sz="0" w:space="0" w:color="auto" w:frame="1"/>
          <w:lang w:eastAsia="ru-RU"/>
        </w:rPr>
      </w:pPr>
      <w:r w:rsidRPr="00172D98">
        <w:rPr>
          <w:rFonts w:ascii="Times New Roman" w:hAnsi="Times New Roman"/>
          <w:color w:val="000000"/>
          <w:sz w:val="24"/>
          <w:szCs w:val="24"/>
          <w:bdr w:val="none" w:sz="0" w:space="0" w:color="auto" w:frame="1"/>
          <w:lang w:eastAsia="ru-RU"/>
        </w:rPr>
        <w:t>Внешний порядок занятия. Самым простым и самым элементарным является точное начало и точное окончание занятия. Это требование к дистанционному занятию являться определяющим. К внешнему порядку относятся не только его точное начало и окончание, но и предусмотрительность всех внештатных ситуаций, которые могут возникнуть во время занятия.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Внутренний порядок занятия (его структура). К внутреннему порядку занятия относится целесообразное распределение занятия на этапы, т.е. занятие делится на четкие временные отрезки. Правильно спланированное занятие содержит в каждом из своих этапов цель, мобилизующую обучающихся, стимулирующую процесс обучения, пробуждающий мотивацию, т.е. обучающиеся должны знать, что от них требуют, что они должны прочно усвоить. Структурно хорошо подготовленное занятие учитывает уровень подготовленности </w:t>
      </w:r>
      <w:proofErr w:type="gramStart"/>
      <w:r w:rsidR="004A3B99" w:rsidRPr="00172D98">
        <w:rPr>
          <w:rFonts w:ascii="Times New Roman" w:hAnsi="Times New Roman"/>
          <w:color w:val="000000"/>
          <w:sz w:val="24"/>
          <w:szCs w:val="24"/>
          <w:bdr w:val="none" w:sz="0" w:space="0" w:color="auto" w:frame="1"/>
          <w:lang w:eastAsia="ru-RU"/>
        </w:rPr>
        <w:t>обу</w:t>
      </w:r>
      <w:r w:rsidRPr="00172D98">
        <w:rPr>
          <w:rFonts w:ascii="Times New Roman" w:hAnsi="Times New Roman"/>
          <w:color w:val="000000"/>
          <w:sz w:val="24"/>
          <w:szCs w:val="24"/>
          <w:bdr w:val="none" w:sz="0" w:space="0" w:color="auto" w:frame="1"/>
          <w:lang w:eastAsia="ru-RU"/>
        </w:rPr>
        <w:t>ча</w:t>
      </w:r>
      <w:r w:rsidR="004A3B99" w:rsidRPr="00172D98">
        <w:rPr>
          <w:rFonts w:ascii="Times New Roman" w:hAnsi="Times New Roman"/>
          <w:color w:val="000000"/>
          <w:sz w:val="24"/>
          <w:szCs w:val="24"/>
          <w:bdr w:val="none" w:sz="0" w:space="0" w:color="auto" w:frame="1"/>
          <w:lang w:eastAsia="ru-RU"/>
        </w:rPr>
        <w:t>ю</w:t>
      </w:r>
      <w:r w:rsidRPr="00172D98">
        <w:rPr>
          <w:rFonts w:ascii="Times New Roman" w:hAnsi="Times New Roman"/>
          <w:color w:val="000000"/>
          <w:sz w:val="24"/>
          <w:szCs w:val="24"/>
          <w:bdr w:val="none" w:sz="0" w:space="0" w:color="auto" w:frame="1"/>
          <w:lang w:eastAsia="ru-RU"/>
        </w:rPr>
        <w:t>щихся</w:t>
      </w:r>
      <w:proofErr w:type="gramEnd"/>
      <w:r w:rsidRPr="00172D98">
        <w:rPr>
          <w:rFonts w:ascii="Times New Roman" w:hAnsi="Times New Roman"/>
          <w:color w:val="000000"/>
          <w:sz w:val="24"/>
          <w:szCs w:val="24"/>
          <w:bdr w:val="none" w:sz="0" w:space="0" w:color="auto" w:frame="1"/>
          <w:lang w:eastAsia="ru-RU"/>
        </w:rPr>
        <w:t xml:space="preserve">, характеризуется четким распределением учебного материала, позволяет </w:t>
      </w:r>
      <w:r w:rsidR="004A3B99" w:rsidRPr="00172D98">
        <w:rPr>
          <w:rFonts w:ascii="Times New Roman" w:hAnsi="Times New Roman"/>
          <w:color w:val="000000"/>
          <w:sz w:val="24"/>
          <w:szCs w:val="24"/>
          <w:bdr w:val="none" w:sz="0" w:space="0" w:color="auto" w:frame="1"/>
          <w:lang w:eastAsia="ru-RU"/>
        </w:rPr>
        <w:t>об</w:t>
      </w:r>
      <w:r w:rsidRPr="00172D98">
        <w:rPr>
          <w:rFonts w:ascii="Times New Roman" w:hAnsi="Times New Roman"/>
          <w:color w:val="000000"/>
          <w:sz w:val="24"/>
          <w:szCs w:val="24"/>
          <w:bdr w:val="none" w:sz="0" w:space="0" w:color="auto" w:frame="1"/>
          <w:lang w:eastAsia="ru-RU"/>
        </w:rPr>
        <w:t>уч</w:t>
      </w:r>
      <w:r w:rsidR="004A3B99" w:rsidRPr="00172D98">
        <w:rPr>
          <w:rFonts w:ascii="Times New Roman" w:hAnsi="Times New Roman"/>
          <w:color w:val="000000"/>
          <w:sz w:val="24"/>
          <w:szCs w:val="24"/>
          <w:bdr w:val="none" w:sz="0" w:space="0" w:color="auto" w:frame="1"/>
          <w:lang w:eastAsia="ru-RU"/>
        </w:rPr>
        <w:t>аю</w:t>
      </w:r>
      <w:r w:rsidRPr="00172D98">
        <w:rPr>
          <w:rFonts w:ascii="Times New Roman" w:hAnsi="Times New Roman"/>
          <w:color w:val="000000"/>
          <w:sz w:val="24"/>
          <w:szCs w:val="24"/>
          <w:bdr w:val="none" w:sz="0" w:space="0" w:color="auto" w:frame="1"/>
          <w:lang w:eastAsia="ru-RU"/>
        </w:rPr>
        <w:t>щимся последовательно продвигаться от одной частной цели занятия к другой.</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Алгоритм разработки дистанционного занятия</w:t>
      </w:r>
      <w:r w:rsidR="004A3B99" w:rsidRPr="00172D98">
        <w:rPr>
          <w:rFonts w:ascii="Times New Roman" w:hAnsi="Times New Roman"/>
          <w:color w:val="000000"/>
          <w:sz w:val="24"/>
          <w:szCs w:val="24"/>
          <w:bdr w:val="none" w:sz="0" w:space="0" w:color="auto" w:frame="1"/>
          <w:lang w:eastAsia="ru-RU"/>
        </w:rPr>
        <w:t>:</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 Определение темы дистанционного занятия.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2. Определение типа дистанционного занятия (изучение новой темы, повторение, углубление, контроль, ликвидация пробелов в знаниях и умениях, самопроверки и т.д.).</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3. Цели занятия (относительно обучающегося, педагога, их совместной деятельности).</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4. Выбор наиболее оптимальной по техническим и технологическим особенностям модели и формы дистанционного занятия.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5. Выбор способов доставки учебного материала и информационных обучающих материалов.</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6. Структуризация учебных элементов, выбор формы их предъявления </w:t>
      </w:r>
      <w:proofErr w:type="gramStart"/>
      <w:r w:rsidRPr="00172D98">
        <w:rPr>
          <w:rFonts w:ascii="Times New Roman" w:hAnsi="Times New Roman"/>
          <w:color w:val="000000"/>
          <w:sz w:val="24"/>
          <w:szCs w:val="24"/>
          <w:bdr w:val="none" w:sz="0" w:space="0" w:color="auto" w:frame="1"/>
          <w:lang w:eastAsia="ru-RU"/>
        </w:rPr>
        <w:t>обучающемуся</w:t>
      </w:r>
      <w:proofErr w:type="gramEnd"/>
      <w:r w:rsidRPr="00172D98">
        <w:rPr>
          <w:rFonts w:ascii="Times New Roman" w:hAnsi="Times New Roman"/>
          <w:color w:val="000000"/>
          <w:sz w:val="24"/>
          <w:szCs w:val="24"/>
          <w:bdr w:val="none" w:sz="0" w:space="0" w:color="auto" w:frame="1"/>
          <w:lang w:eastAsia="ru-RU"/>
        </w:rPr>
        <w:t xml:space="preserve"> (текстовые, графические, </w:t>
      </w:r>
      <w:proofErr w:type="spellStart"/>
      <w:r w:rsidRPr="00172D98">
        <w:rPr>
          <w:rFonts w:ascii="Times New Roman" w:hAnsi="Times New Roman"/>
          <w:color w:val="000000"/>
          <w:sz w:val="24"/>
          <w:szCs w:val="24"/>
          <w:bdr w:val="none" w:sz="0" w:space="0" w:color="auto" w:frame="1"/>
          <w:lang w:eastAsia="ru-RU"/>
        </w:rPr>
        <w:t>медиа</w:t>
      </w:r>
      <w:proofErr w:type="spellEnd"/>
      <w:r w:rsidRPr="00172D98">
        <w:rPr>
          <w:rFonts w:ascii="Times New Roman" w:hAnsi="Times New Roman"/>
          <w:color w:val="000000"/>
          <w:sz w:val="24"/>
          <w:szCs w:val="24"/>
          <w:bdr w:val="none" w:sz="0" w:space="0" w:color="auto" w:frame="1"/>
          <w:lang w:eastAsia="ru-RU"/>
        </w:rPr>
        <w:t>, рисунки, таблицы, слайды и т.д.). Краткий план занятия с указанием времени на каждый пункт плана.</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7. Подготовка перечня материалов или самих материалов, необходимых для занятия: ссылки на web-сайты по данной тематике, сайты электронных библиотек, собственные </w:t>
      </w:r>
      <w:proofErr w:type="spellStart"/>
      <w:r w:rsidRPr="00172D98">
        <w:rPr>
          <w:rFonts w:ascii="Times New Roman" w:hAnsi="Times New Roman"/>
          <w:color w:val="000000"/>
          <w:sz w:val="24"/>
          <w:szCs w:val="24"/>
          <w:bdr w:val="none" w:sz="0" w:space="0" w:color="auto" w:frame="1"/>
          <w:lang w:eastAsia="ru-RU"/>
        </w:rPr>
        <w:t>web-квесты</w:t>
      </w:r>
      <w:proofErr w:type="spellEnd"/>
      <w:r w:rsidRPr="00172D98">
        <w:rPr>
          <w:rFonts w:ascii="Times New Roman" w:hAnsi="Times New Roman"/>
          <w:color w:val="000000"/>
          <w:sz w:val="24"/>
          <w:szCs w:val="24"/>
          <w:bdr w:val="none" w:sz="0" w:space="0" w:color="auto" w:frame="1"/>
          <w:lang w:eastAsia="ru-RU"/>
        </w:rPr>
        <w:t>, тексты «бумажных» пособий, CD-ROM и др. (подбор для каждого модуля гиперссылок на внутренние и внешние источники информации в сети Интернет)</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8. Разработка контрольных заданий (тест, проектная работа, реферат и т.д.) для каждого учебного элемента занятия. Выбор системы оценивания и формирование шкалы и критериев оценивания ответов обучающихся.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lastRenderedPageBreak/>
        <w:t>9. Определение времени и длительности дистанционного занятия, исходя из возрастной категории </w:t>
      </w:r>
      <w:proofErr w:type="gramStart"/>
      <w:r w:rsidRPr="00172D98">
        <w:rPr>
          <w:rFonts w:ascii="Times New Roman" w:hAnsi="Times New Roman"/>
          <w:color w:val="000000"/>
          <w:sz w:val="24"/>
          <w:szCs w:val="24"/>
          <w:bdr w:val="none" w:sz="0" w:space="0" w:color="auto" w:frame="1"/>
          <w:lang w:eastAsia="ru-RU"/>
        </w:rPr>
        <w:t>обучающихся</w:t>
      </w:r>
      <w:proofErr w:type="gramEnd"/>
      <w:r w:rsidRPr="00172D98">
        <w:rPr>
          <w:rFonts w:ascii="Times New Roman" w:hAnsi="Times New Roman"/>
          <w:color w:val="000000"/>
          <w:sz w:val="24"/>
          <w:szCs w:val="24"/>
          <w:bdr w:val="none" w:sz="0" w:space="0" w:color="auto" w:frame="1"/>
          <w:lang w:eastAsia="ru-RU"/>
        </w:rPr>
        <w:t>. Необходимо соблюдать длительность непрерывной работы за компьютером для </w:t>
      </w:r>
      <w:proofErr w:type="gramStart"/>
      <w:r w:rsidRPr="00172D98">
        <w:rPr>
          <w:rFonts w:ascii="Times New Roman" w:hAnsi="Times New Roman"/>
          <w:color w:val="000000"/>
          <w:sz w:val="24"/>
          <w:szCs w:val="24"/>
          <w:bdr w:val="none" w:sz="0" w:space="0" w:color="auto" w:frame="1"/>
          <w:lang w:eastAsia="ru-RU"/>
        </w:rPr>
        <w:t>обучающихся</w:t>
      </w:r>
      <w:proofErr w:type="gramEnd"/>
      <w:r w:rsidRPr="00172D98">
        <w:rPr>
          <w:rFonts w:ascii="Times New Roman" w:hAnsi="Times New Roman"/>
          <w:color w:val="000000"/>
          <w:sz w:val="24"/>
          <w:szCs w:val="24"/>
          <w:bdr w:val="none" w:sz="0" w:space="0" w:color="auto" w:frame="1"/>
          <w:lang w:eastAsia="ru-RU"/>
        </w:rPr>
        <w:t>:</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1-х классов — 10 мин,</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2-5-х классов — 15 мин,</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6-7-х классов — 20 мин,</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8-9-х классов — 25 мин,</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10-11-х классов — 30 мин.</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Распределение времени занятия (для </w:t>
      </w:r>
      <w:proofErr w:type="spellStart"/>
      <w:r w:rsidRPr="00172D98">
        <w:rPr>
          <w:rFonts w:ascii="Times New Roman" w:hAnsi="Times New Roman"/>
          <w:color w:val="000000"/>
          <w:sz w:val="24"/>
          <w:szCs w:val="24"/>
          <w:bdr w:val="none" w:sz="0" w:space="0" w:color="auto" w:frame="1"/>
          <w:lang w:eastAsia="ru-RU"/>
        </w:rPr>
        <w:t>он-лайн</w:t>
      </w:r>
      <w:proofErr w:type="spellEnd"/>
      <w:r w:rsidRPr="00172D98">
        <w:rPr>
          <w:rFonts w:ascii="Times New Roman" w:hAnsi="Times New Roman"/>
          <w:color w:val="000000"/>
          <w:sz w:val="24"/>
          <w:szCs w:val="24"/>
          <w:bdr w:val="none" w:sz="0" w:space="0" w:color="auto" w:frame="1"/>
          <w:lang w:eastAsia="ru-RU"/>
        </w:rPr>
        <w:t> режима):</w:t>
      </w:r>
    </w:p>
    <w:p w:rsidR="002619C7" w:rsidRPr="00172D98" w:rsidRDefault="00D22B00" w:rsidP="00D22B00">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 </w:t>
      </w:r>
      <w:r w:rsidR="002619C7" w:rsidRPr="00172D98">
        <w:rPr>
          <w:rFonts w:ascii="Times New Roman" w:hAnsi="Times New Roman"/>
          <w:color w:val="000000"/>
          <w:sz w:val="24"/>
          <w:szCs w:val="24"/>
          <w:bdr w:val="none" w:sz="0" w:space="0" w:color="auto" w:frame="1"/>
          <w:lang w:eastAsia="ru-RU"/>
        </w:rPr>
        <w:t>ознакомление с инструкцией от 2 до 5 минут;</w:t>
      </w:r>
    </w:p>
    <w:p w:rsidR="002619C7" w:rsidRPr="00172D98" w:rsidRDefault="00D22B00" w:rsidP="00D22B00">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р</w:t>
      </w:r>
      <w:r w:rsidR="002619C7" w:rsidRPr="00172D98">
        <w:rPr>
          <w:rFonts w:ascii="Times New Roman" w:hAnsi="Times New Roman"/>
          <w:color w:val="000000"/>
          <w:sz w:val="24"/>
          <w:szCs w:val="24"/>
          <w:bdr w:val="none" w:sz="0" w:space="0" w:color="auto" w:frame="1"/>
          <w:lang w:eastAsia="ru-RU"/>
        </w:rPr>
        <w:t>абота педагога над темой, теоретическая часть до 20 минут;</w:t>
      </w:r>
    </w:p>
    <w:p w:rsidR="002619C7" w:rsidRPr="00172D98" w:rsidRDefault="00D22B00"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 </w:t>
      </w:r>
      <w:r w:rsidR="002619C7" w:rsidRPr="00172D98">
        <w:rPr>
          <w:rFonts w:ascii="Times New Roman" w:hAnsi="Times New Roman"/>
          <w:color w:val="000000"/>
          <w:sz w:val="24"/>
          <w:szCs w:val="24"/>
          <w:bdr w:val="none" w:sz="0" w:space="0" w:color="auto" w:frame="1"/>
          <w:lang w:eastAsia="ru-RU"/>
        </w:rPr>
        <w:t>выполнение индивидуальных заданий до 10 минут;</w:t>
      </w:r>
    </w:p>
    <w:p w:rsidR="002619C7" w:rsidRPr="00172D98" w:rsidRDefault="00D22B00"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 </w:t>
      </w:r>
      <w:r w:rsidR="002619C7" w:rsidRPr="00172D98">
        <w:rPr>
          <w:rFonts w:ascii="Times New Roman" w:hAnsi="Times New Roman"/>
          <w:color w:val="000000"/>
          <w:sz w:val="24"/>
          <w:szCs w:val="24"/>
          <w:bdr w:val="none" w:sz="0" w:space="0" w:color="auto" w:frame="1"/>
          <w:lang w:eastAsia="ru-RU"/>
        </w:rPr>
        <w:t>обсуждение результатов занятия до 10 минут.</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10. Подготовк</w:t>
      </w:r>
      <w:r w:rsidR="004A3B99" w:rsidRPr="00172D98">
        <w:rPr>
          <w:rFonts w:ascii="Times New Roman" w:hAnsi="Times New Roman"/>
          <w:color w:val="000000"/>
          <w:sz w:val="24"/>
          <w:szCs w:val="24"/>
          <w:bdr w:val="none" w:sz="0" w:space="0" w:color="auto" w:frame="1"/>
          <w:lang w:eastAsia="ru-RU"/>
        </w:rPr>
        <w:t xml:space="preserve">а технологической карты </w:t>
      </w:r>
      <w:r w:rsidRPr="00172D98">
        <w:rPr>
          <w:rFonts w:ascii="Times New Roman" w:hAnsi="Times New Roman"/>
          <w:color w:val="000000"/>
          <w:sz w:val="24"/>
          <w:szCs w:val="24"/>
          <w:bdr w:val="none" w:sz="0" w:space="0" w:color="auto" w:frame="1"/>
          <w:lang w:eastAsia="ru-RU"/>
        </w:rPr>
        <w:t>дистанционного занятия.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11. На основе анализа результатов уровня </w:t>
      </w:r>
      <w:proofErr w:type="spellStart"/>
      <w:proofErr w:type="gramStart"/>
      <w:r w:rsidRPr="00172D98">
        <w:rPr>
          <w:rFonts w:ascii="Times New Roman" w:hAnsi="Times New Roman"/>
          <w:color w:val="000000"/>
          <w:sz w:val="24"/>
          <w:szCs w:val="24"/>
          <w:bdr w:val="none" w:sz="0" w:space="0" w:color="auto" w:frame="1"/>
          <w:lang w:eastAsia="ru-RU"/>
        </w:rPr>
        <w:t>ИКТ-компетентности</w:t>
      </w:r>
      <w:proofErr w:type="spellEnd"/>
      <w:proofErr w:type="gramEnd"/>
      <w:r w:rsidRPr="00172D98">
        <w:rPr>
          <w:rFonts w:ascii="Times New Roman" w:hAnsi="Times New Roman"/>
          <w:color w:val="000000"/>
          <w:sz w:val="24"/>
          <w:szCs w:val="24"/>
          <w:bdr w:val="none" w:sz="0" w:space="0" w:color="auto" w:frame="1"/>
          <w:lang w:eastAsia="ru-RU"/>
        </w:rPr>
        <w:t> обучающегося подготовить для них инструкцию по обучению и выполнению заданий.</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12. Программирование учебных элементов занятия для представления в Интернете, в случае размещения занятия на </w:t>
      </w:r>
      <w:proofErr w:type="spellStart"/>
      <w:r w:rsidRPr="00172D98">
        <w:rPr>
          <w:rFonts w:ascii="Times New Roman" w:hAnsi="Times New Roman"/>
          <w:color w:val="000000"/>
          <w:sz w:val="24"/>
          <w:szCs w:val="24"/>
          <w:bdr w:val="none" w:sz="0" w:space="0" w:color="auto" w:frame="1"/>
          <w:lang w:eastAsia="ru-RU"/>
        </w:rPr>
        <w:t>веб-сайте</w:t>
      </w:r>
      <w:proofErr w:type="spellEnd"/>
      <w:r w:rsidRPr="00172D98">
        <w:rPr>
          <w:rFonts w:ascii="Times New Roman" w:hAnsi="Times New Roman"/>
          <w:color w:val="000000"/>
          <w:sz w:val="24"/>
          <w:szCs w:val="24"/>
          <w:bdr w:val="none" w:sz="0" w:space="0" w:color="auto" w:frame="1"/>
          <w:lang w:eastAsia="ru-RU"/>
        </w:rPr>
        <w:t>.</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13. Проведение занятия.</w:t>
      </w:r>
    </w:p>
    <w:p w:rsidR="002619C7" w:rsidRPr="00172D98" w:rsidRDefault="00DA2509"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14</w:t>
      </w:r>
      <w:r w:rsidR="002619C7" w:rsidRPr="00172D98">
        <w:rPr>
          <w:rFonts w:ascii="Times New Roman" w:hAnsi="Times New Roman"/>
          <w:color w:val="000000"/>
          <w:sz w:val="24"/>
          <w:szCs w:val="24"/>
          <w:bdr w:val="none" w:sz="0" w:space="0" w:color="auto" w:frame="1"/>
          <w:lang w:eastAsia="ru-RU"/>
        </w:rPr>
        <w:t xml:space="preserve">. Анализ занятия. Удалось ли достичь поставленных целей, какие при этом возникли трудности как со стороны </w:t>
      </w:r>
      <w:proofErr w:type="gramStart"/>
      <w:r w:rsidR="002619C7" w:rsidRPr="00172D98">
        <w:rPr>
          <w:rFonts w:ascii="Times New Roman" w:hAnsi="Times New Roman"/>
          <w:color w:val="000000"/>
          <w:sz w:val="24"/>
          <w:szCs w:val="24"/>
          <w:bdr w:val="none" w:sz="0" w:space="0" w:color="auto" w:frame="1"/>
          <w:lang w:eastAsia="ru-RU"/>
        </w:rPr>
        <w:t>обучающихся</w:t>
      </w:r>
      <w:proofErr w:type="gramEnd"/>
      <w:r w:rsidR="002619C7" w:rsidRPr="00172D98">
        <w:rPr>
          <w:rFonts w:ascii="Times New Roman" w:hAnsi="Times New Roman"/>
          <w:color w:val="000000"/>
          <w:sz w:val="24"/>
          <w:szCs w:val="24"/>
          <w:bdr w:val="none" w:sz="0" w:space="0" w:color="auto" w:frame="1"/>
          <w:lang w:eastAsia="ru-RU"/>
        </w:rPr>
        <w:t xml:space="preserve"> так и педагога.</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bdr w:val="none" w:sz="0" w:space="0" w:color="auto" w:frame="1"/>
          <w:lang w:eastAsia="ru-RU"/>
        </w:rPr>
      </w:pPr>
      <w:r w:rsidRPr="00172D98">
        <w:rPr>
          <w:rFonts w:ascii="Times New Roman" w:hAnsi="Times New Roman"/>
          <w:color w:val="000000"/>
          <w:sz w:val="24"/>
          <w:szCs w:val="24"/>
          <w:bdr w:val="none" w:sz="0" w:space="0" w:color="auto" w:frame="1"/>
          <w:lang w:eastAsia="ru-RU"/>
        </w:rPr>
        <w:t>Сценарий дистанционного занятия может быть представлен в форме технологической карты, в которой прописаны основные задания, требования к ответам и критерии оценки ответов, время выполнения заданий и т.д.</w:t>
      </w:r>
    </w:p>
    <w:p w:rsidR="002619C7" w:rsidRPr="00172D98" w:rsidRDefault="002619C7" w:rsidP="00182BAE">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Практическая часть занятия  может быть представлена проектной деятельностью, исследованиями, кейсами.</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 xml:space="preserve">На занятиях физкультурно-спортивной направленности можно завести </w:t>
      </w:r>
    </w:p>
    <w:p w:rsidR="002619C7" w:rsidRPr="00172D98" w:rsidRDefault="002619C7" w:rsidP="008B79F6">
      <w:pPr>
        <w:shd w:val="clear" w:color="auto" w:fill="FFFFFF"/>
        <w:spacing w:after="0" w:line="240" w:lineRule="auto"/>
        <w:textAlignment w:val="baseline"/>
        <w:rPr>
          <w:rFonts w:ascii="Times New Roman" w:hAnsi="Times New Roman"/>
          <w:color w:val="000000"/>
          <w:sz w:val="24"/>
          <w:szCs w:val="24"/>
          <w:lang w:eastAsia="ru-RU"/>
        </w:rPr>
      </w:pPr>
      <w:r w:rsidRPr="00172D98">
        <w:rPr>
          <w:rFonts w:ascii="Times New Roman" w:hAnsi="Times New Roman"/>
          <w:bCs/>
          <w:color w:val="000000"/>
          <w:sz w:val="24"/>
          <w:szCs w:val="24"/>
          <w:lang w:eastAsia="ru-RU"/>
        </w:rPr>
        <w:t>дневник самостоятельных тренировок</w:t>
      </w:r>
    </w:p>
    <w:tbl>
      <w:tblPr>
        <w:tblW w:w="9515" w:type="dxa"/>
        <w:tblCellSpacing w:w="15" w:type="dxa"/>
        <w:tblInd w:w="165" w:type="dxa"/>
        <w:tblBorders>
          <w:top w:val="single" w:sz="4" w:space="0" w:color="CCCCCC"/>
          <w:left w:val="single" w:sz="4" w:space="0" w:color="CCCCCC"/>
          <w:bottom w:val="single" w:sz="4" w:space="0" w:color="CCCCCC"/>
          <w:right w:val="single" w:sz="4" w:space="0" w:color="CCCCCC"/>
        </w:tblBorders>
        <w:tblLayout w:type="fixed"/>
        <w:tblCellMar>
          <w:left w:w="0" w:type="dxa"/>
          <w:right w:w="0" w:type="dxa"/>
        </w:tblCellMar>
        <w:tblLook w:val="00A0"/>
      </w:tblPr>
      <w:tblGrid>
        <w:gridCol w:w="2495"/>
        <w:gridCol w:w="1550"/>
        <w:gridCol w:w="1595"/>
        <w:gridCol w:w="1848"/>
        <w:gridCol w:w="2027"/>
      </w:tblGrid>
      <w:tr w:rsidR="002619C7" w:rsidRPr="00172D98" w:rsidTr="00D22B00">
        <w:trPr>
          <w:tblCellSpacing w:w="15" w:type="dxa"/>
        </w:trPr>
        <w:tc>
          <w:tcPr>
            <w:tcW w:w="2450" w:type="dxa"/>
            <w:tcBorders>
              <w:top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Часть занятия</w:t>
            </w:r>
          </w:p>
        </w:tc>
        <w:tc>
          <w:tcPr>
            <w:tcW w:w="152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Содержание занятия</w:t>
            </w:r>
          </w:p>
        </w:tc>
        <w:tc>
          <w:tcPr>
            <w:tcW w:w="156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Количество повторений и время</w:t>
            </w:r>
          </w:p>
        </w:tc>
        <w:tc>
          <w:tcPr>
            <w:tcW w:w="1818"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Методиче</w:t>
            </w:r>
            <w:r w:rsidR="00D22B00" w:rsidRPr="00172D98">
              <w:rPr>
                <w:rFonts w:ascii="Times New Roman" w:hAnsi="Times New Roman"/>
                <w:color w:val="000000"/>
                <w:sz w:val="24"/>
                <w:szCs w:val="24"/>
                <w:lang w:eastAsia="ru-RU"/>
              </w:rPr>
              <w:t>ски</w:t>
            </w:r>
            <w:r w:rsidRPr="00172D98">
              <w:rPr>
                <w:rFonts w:ascii="Times New Roman" w:hAnsi="Times New Roman"/>
                <w:color w:val="000000"/>
                <w:sz w:val="24"/>
                <w:szCs w:val="24"/>
                <w:lang w:eastAsia="ru-RU"/>
              </w:rPr>
              <w:t>е</w:t>
            </w:r>
          </w:p>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рекомендации</w:t>
            </w:r>
          </w:p>
        </w:tc>
        <w:tc>
          <w:tcPr>
            <w:tcW w:w="1982" w:type="dxa"/>
            <w:tcBorders>
              <w:top w:val="single" w:sz="4" w:space="0" w:color="CCCCCC"/>
              <w:left w:val="single" w:sz="4" w:space="0" w:color="CCCCCC"/>
              <w:bottom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Результат</w:t>
            </w:r>
          </w:p>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(наблюдения, самочувствие)</w:t>
            </w:r>
          </w:p>
        </w:tc>
      </w:tr>
      <w:tr w:rsidR="002619C7" w:rsidRPr="00172D98" w:rsidTr="00D22B00">
        <w:trPr>
          <w:tblCellSpacing w:w="15" w:type="dxa"/>
        </w:trPr>
        <w:tc>
          <w:tcPr>
            <w:tcW w:w="2450" w:type="dxa"/>
            <w:tcBorders>
              <w:top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Подготовительная</w:t>
            </w:r>
          </w:p>
        </w:tc>
        <w:tc>
          <w:tcPr>
            <w:tcW w:w="152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56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818"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982" w:type="dxa"/>
            <w:tcBorders>
              <w:top w:val="single" w:sz="4" w:space="0" w:color="CCCCCC"/>
              <w:left w:val="single" w:sz="4" w:space="0" w:color="CCCCCC"/>
              <w:bottom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r>
      <w:tr w:rsidR="002619C7" w:rsidRPr="00172D98" w:rsidTr="00D22B00">
        <w:trPr>
          <w:tblCellSpacing w:w="15" w:type="dxa"/>
        </w:trPr>
        <w:tc>
          <w:tcPr>
            <w:tcW w:w="2450" w:type="dxa"/>
            <w:tcBorders>
              <w:top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Основная</w:t>
            </w:r>
          </w:p>
        </w:tc>
        <w:tc>
          <w:tcPr>
            <w:tcW w:w="152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56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818"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982" w:type="dxa"/>
            <w:tcBorders>
              <w:top w:val="single" w:sz="4" w:space="0" w:color="CCCCCC"/>
              <w:left w:val="single" w:sz="4" w:space="0" w:color="CCCCCC"/>
              <w:bottom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r>
      <w:tr w:rsidR="002619C7" w:rsidRPr="00172D98" w:rsidTr="00D22B00">
        <w:trPr>
          <w:tblCellSpacing w:w="15" w:type="dxa"/>
        </w:trPr>
        <w:tc>
          <w:tcPr>
            <w:tcW w:w="2450" w:type="dxa"/>
            <w:tcBorders>
              <w:top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lang w:eastAsia="ru-RU"/>
              </w:rPr>
              <w:t>Заключительная</w:t>
            </w:r>
          </w:p>
        </w:tc>
        <w:tc>
          <w:tcPr>
            <w:tcW w:w="152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56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818"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c>
          <w:tcPr>
            <w:tcW w:w="1982" w:type="dxa"/>
            <w:tcBorders>
              <w:top w:val="single" w:sz="4" w:space="0" w:color="CCCCCC"/>
              <w:left w:val="single" w:sz="4" w:space="0" w:color="CCCCCC"/>
              <w:bottom w:val="single" w:sz="4" w:space="0" w:color="CCCCCC"/>
            </w:tcBorders>
            <w:tcMar>
              <w:top w:w="100" w:type="dxa"/>
              <w:left w:w="100" w:type="dxa"/>
              <w:bottom w:w="100" w:type="dxa"/>
              <w:right w:w="100" w:type="dxa"/>
            </w:tcMar>
            <w:vAlign w:val="bottom"/>
          </w:tcPr>
          <w:p w:rsidR="002619C7" w:rsidRPr="00172D98" w:rsidRDefault="002619C7" w:rsidP="00B0723E">
            <w:pPr>
              <w:spacing w:after="0" w:line="240" w:lineRule="auto"/>
              <w:rPr>
                <w:rFonts w:ascii="Times New Roman" w:hAnsi="Times New Roman"/>
                <w:color w:val="000000"/>
                <w:sz w:val="24"/>
                <w:szCs w:val="24"/>
                <w:lang w:eastAsia="ru-RU"/>
              </w:rPr>
            </w:pPr>
          </w:p>
        </w:tc>
      </w:tr>
    </w:tbl>
    <w:p w:rsidR="002619C7" w:rsidRPr="00172D98" w:rsidRDefault="002619C7" w:rsidP="00585C94">
      <w:pPr>
        <w:shd w:val="clear" w:color="auto" w:fill="FFFFFF"/>
        <w:spacing w:after="0" w:line="240" w:lineRule="auto"/>
        <w:jc w:val="both"/>
        <w:textAlignment w:val="baseline"/>
        <w:rPr>
          <w:rFonts w:ascii="Times New Roman" w:hAnsi="Times New Roman"/>
          <w:color w:val="000000"/>
          <w:sz w:val="24"/>
          <w:szCs w:val="24"/>
          <w:lang w:eastAsia="ru-RU"/>
        </w:rPr>
      </w:pPr>
    </w:p>
    <w:p w:rsidR="002619C7" w:rsidRPr="00172D98" w:rsidRDefault="002619C7" w:rsidP="00585C94">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b/>
          <w:bCs/>
          <w:color w:val="000000"/>
          <w:sz w:val="24"/>
          <w:szCs w:val="24"/>
          <w:lang w:eastAsia="ru-RU"/>
        </w:rPr>
        <w:t>Возможные формы взаимодействия с </w:t>
      </w:r>
      <w:proofErr w:type="gramStart"/>
      <w:r w:rsidRPr="00172D98">
        <w:rPr>
          <w:rFonts w:ascii="Times New Roman" w:hAnsi="Times New Roman"/>
          <w:b/>
          <w:bCs/>
          <w:color w:val="000000"/>
          <w:sz w:val="24"/>
          <w:szCs w:val="24"/>
          <w:lang w:eastAsia="ru-RU"/>
        </w:rPr>
        <w:t>обучающимися</w:t>
      </w:r>
      <w:proofErr w:type="gramEnd"/>
      <w:r w:rsidR="00585C94" w:rsidRPr="00172D98">
        <w:rPr>
          <w:rFonts w:ascii="Times New Roman" w:hAnsi="Times New Roman"/>
          <w:b/>
          <w:bCs/>
          <w:color w:val="000000"/>
          <w:sz w:val="24"/>
          <w:szCs w:val="24"/>
          <w:lang w:eastAsia="ru-RU"/>
        </w:rPr>
        <w:t>.</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proofErr w:type="gramStart"/>
      <w:r w:rsidRPr="00172D98">
        <w:rPr>
          <w:rFonts w:ascii="Times New Roman" w:hAnsi="Times New Roman"/>
          <w:color w:val="000000"/>
          <w:sz w:val="24"/>
          <w:szCs w:val="24"/>
          <w:bdr w:val="none" w:sz="0" w:space="0" w:color="auto" w:frame="1"/>
          <w:lang w:eastAsia="ru-RU"/>
        </w:rPr>
        <w:t>Взаимодействие с помощью электронной почты — организация общения педагога с семьей обучающихся и с самим обучающимся, где участники ведут переписку друг с другом в удобное для них время.</w:t>
      </w:r>
      <w:proofErr w:type="gramEnd"/>
      <w:r w:rsidRPr="00172D98">
        <w:rPr>
          <w:rFonts w:ascii="Times New Roman" w:hAnsi="Times New Roman"/>
          <w:color w:val="000000"/>
          <w:sz w:val="24"/>
          <w:szCs w:val="24"/>
          <w:bdr w:val="none" w:sz="0" w:space="0" w:color="auto" w:frame="1"/>
          <w:lang w:eastAsia="ru-RU"/>
        </w:rPr>
        <w:t xml:space="preserve"> Педагогами, на электронные адреса </w:t>
      </w:r>
      <w:proofErr w:type="gramStart"/>
      <w:r w:rsidR="00DA2509" w:rsidRPr="00172D98">
        <w:rPr>
          <w:rFonts w:ascii="Times New Roman" w:hAnsi="Times New Roman"/>
          <w:color w:val="000000"/>
          <w:sz w:val="24"/>
          <w:szCs w:val="24"/>
          <w:bdr w:val="none" w:sz="0" w:space="0" w:color="auto" w:frame="1"/>
          <w:lang w:eastAsia="ru-RU"/>
        </w:rPr>
        <w:t>об</w:t>
      </w:r>
      <w:r w:rsidRPr="00172D98">
        <w:rPr>
          <w:rFonts w:ascii="Times New Roman" w:hAnsi="Times New Roman"/>
          <w:color w:val="000000"/>
          <w:sz w:val="24"/>
          <w:szCs w:val="24"/>
          <w:bdr w:val="none" w:sz="0" w:space="0" w:color="auto" w:frame="1"/>
          <w:lang w:eastAsia="ru-RU"/>
        </w:rPr>
        <w:t>уча</w:t>
      </w:r>
      <w:r w:rsidR="00DA2509" w:rsidRPr="00172D98">
        <w:rPr>
          <w:rFonts w:ascii="Times New Roman" w:hAnsi="Times New Roman"/>
          <w:color w:val="000000"/>
          <w:sz w:val="24"/>
          <w:szCs w:val="24"/>
          <w:bdr w:val="none" w:sz="0" w:space="0" w:color="auto" w:frame="1"/>
          <w:lang w:eastAsia="ru-RU"/>
        </w:rPr>
        <w:t>ю</w:t>
      </w:r>
      <w:r w:rsidRPr="00172D98">
        <w:rPr>
          <w:rFonts w:ascii="Times New Roman" w:hAnsi="Times New Roman"/>
          <w:color w:val="000000"/>
          <w:sz w:val="24"/>
          <w:szCs w:val="24"/>
          <w:bdr w:val="none" w:sz="0" w:space="0" w:color="auto" w:frame="1"/>
          <w:lang w:eastAsia="ru-RU"/>
        </w:rPr>
        <w:t>щихся</w:t>
      </w:r>
      <w:proofErr w:type="gramEnd"/>
      <w:r w:rsidRPr="00172D98">
        <w:rPr>
          <w:rFonts w:ascii="Times New Roman" w:hAnsi="Times New Roman"/>
          <w:color w:val="000000"/>
          <w:sz w:val="24"/>
          <w:szCs w:val="24"/>
          <w:bdr w:val="none" w:sz="0" w:space="0" w:color="auto" w:frame="1"/>
          <w:lang w:eastAsia="ru-RU"/>
        </w:rPr>
        <w:t xml:space="preserve"> направляются информационные материалы, задания. </w:t>
      </w:r>
      <w:proofErr w:type="gramStart"/>
      <w:r w:rsidR="00DA2509" w:rsidRPr="00172D98">
        <w:rPr>
          <w:rFonts w:ascii="Times New Roman" w:hAnsi="Times New Roman"/>
          <w:color w:val="000000"/>
          <w:sz w:val="24"/>
          <w:szCs w:val="24"/>
          <w:bdr w:val="none" w:sz="0" w:space="0" w:color="auto" w:frame="1"/>
          <w:lang w:eastAsia="ru-RU"/>
        </w:rPr>
        <w:t>Обу</w:t>
      </w:r>
      <w:r w:rsidRPr="00172D98">
        <w:rPr>
          <w:rFonts w:ascii="Times New Roman" w:hAnsi="Times New Roman"/>
          <w:color w:val="000000"/>
          <w:sz w:val="24"/>
          <w:szCs w:val="24"/>
          <w:bdr w:val="none" w:sz="0" w:space="0" w:color="auto" w:frame="1"/>
          <w:lang w:eastAsia="ru-RU"/>
        </w:rPr>
        <w:t>ча</w:t>
      </w:r>
      <w:r w:rsidR="00DA2509" w:rsidRPr="00172D98">
        <w:rPr>
          <w:rFonts w:ascii="Times New Roman" w:hAnsi="Times New Roman"/>
          <w:color w:val="000000"/>
          <w:sz w:val="24"/>
          <w:szCs w:val="24"/>
          <w:bdr w:val="none" w:sz="0" w:space="0" w:color="auto" w:frame="1"/>
          <w:lang w:eastAsia="ru-RU"/>
        </w:rPr>
        <w:t>ю</w:t>
      </w:r>
      <w:r w:rsidRPr="00172D98">
        <w:rPr>
          <w:rFonts w:ascii="Times New Roman" w:hAnsi="Times New Roman"/>
          <w:color w:val="000000"/>
          <w:sz w:val="24"/>
          <w:szCs w:val="24"/>
          <w:bdr w:val="none" w:sz="0" w:space="0" w:color="auto" w:frame="1"/>
          <w:lang w:eastAsia="ru-RU"/>
        </w:rPr>
        <w:t>щимися</w:t>
      </w:r>
      <w:proofErr w:type="gramEnd"/>
      <w:r w:rsidRPr="00172D98">
        <w:rPr>
          <w:rFonts w:ascii="Times New Roman" w:hAnsi="Times New Roman"/>
          <w:color w:val="000000"/>
          <w:sz w:val="24"/>
          <w:szCs w:val="24"/>
          <w:bdr w:val="none" w:sz="0" w:space="0" w:color="auto" w:frame="1"/>
          <w:lang w:eastAsia="ru-RU"/>
        </w:rPr>
        <w:t xml:space="preserve"> направляются </w:t>
      </w:r>
      <w:r w:rsidR="00DA2509" w:rsidRPr="00172D98">
        <w:rPr>
          <w:rFonts w:ascii="Times New Roman" w:hAnsi="Times New Roman"/>
          <w:color w:val="000000"/>
          <w:sz w:val="24"/>
          <w:szCs w:val="24"/>
          <w:bdr w:val="none" w:sz="0" w:space="0" w:color="auto" w:frame="1"/>
          <w:lang w:eastAsia="ru-RU"/>
        </w:rPr>
        <w:t xml:space="preserve">педагогу </w:t>
      </w:r>
      <w:r w:rsidRPr="00172D98">
        <w:rPr>
          <w:rFonts w:ascii="Times New Roman" w:hAnsi="Times New Roman"/>
          <w:color w:val="000000"/>
          <w:sz w:val="24"/>
          <w:szCs w:val="24"/>
          <w:bdr w:val="none" w:sz="0" w:space="0" w:color="auto" w:frame="1"/>
          <w:lang w:eastAsia="ru-RU"/>
        </w:rPr>
        <w:t>фотоматериалы выполненных заданий.</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 xml:space="preserve">Как вариант, возможно организация единой электронной почты, которая заводится на группу и служит каналом связи между </w:t>
      </w:r>
      <w:r w:rsidR="00DA2509" w:rsidRPr="00172D98">
        <w:rPr>
          <w:rFonts w:ascii="Times New Roman" w:hAnsi="Times New Roman"/>
          <w:color w:val="000000"/>
          <w:sz w:val="24"/>
          <w:szCs w:val="24"/>
          <w:bdr w:val="none" w:sz="0" w:space="0" w:color="auto" w:frame="1"/>
          <w:lang w:eastAsia="ru-RU"/>
        </w:rPr>
        <w:t>педагога</w:t>
      </w:r>
      <w:r w:rsidRPr="00172D98">
        <w:rPr>
          <w:rFonts w:ascii="Times New Roman" w:hAnsi="Times New Roman"/>
          <w:color w:val="000000"/>
          <w:sz w:val="24"/>
          <w:szCs w:val="24"/>
          <w:bdr w:val="none" w:sz="0" w:space="0" w:color="auto" w:frame="1"/>
          <w:lang w:eastAsia="ru-RU"/>
        </w:rPr>
        <w:t xml:space="preserve">ми, родителями и </w:t>
      </w:r>
      <w:r w:rsidR="00DA2509" w:rsidRPr="00172D98">
        <w:rPr>
          <w:rFonts w:ascii="Times New Roman" w:hAnsi="Times New Roman"/>
          <w:color w:val="000000"/>
          <w:sz w:val="24"/>
          <w:szCs w:val="24"/>
          <w:bdr w:val="none" w:sz="0" w:space="0" w:color="auto" w:frame="1"/>
          <w:lang w:eastAsia="ru-RU"/>
        </w:rPr>
        <w:t>обучающимися</w:t>
      </w:r>
      <w:r w:rsidRPr="00172D98">
        <w:rPr>
          <w:rFonts w:ascii="Times New Roman" w:hAnsi="Times New Roman"/>
          <w:color w:val="000000"/>
          <w:sz w:val="24"/>
          <w:szCs w:val="24"/>
          <w:bdr w:val="none" w:sz="0" w:space="0" w:color="auto" w:frame="1"/>
          <w:lang w:eastAsia="ru-RU"/>
        </w:rPr>
        <w:t xml:space="preserve">. Пароль и логин </w:t>
      </w:r>
      <w:proofErr w:type="gramStart"/>
      <w:r w:rsidRPr="00172D98">
        <w:rPr>
          <w:rFonts w:ascii="Times New Roman" w:hAnsi="Times New Roman"/>
          <w:color w:val="000000"/>
          <w:sz w:val="24"/>
          <w:szCs w:val="24"/>
          <w:bdr w:val="none" w:sz="0" w:space="0" w:color="auto" w:frame="1"/>
          <w:lang w:eastAsia="ru-RU"/>
        </w:rPr>
        <w:t>доступны</w:t>
      </w:r>
      <w:proofErr w:type="gramEnd"/>
      <w:r w:rsidRPr="00172D98">
        <w:rPr>
          <w:rFonts w:ascii="Times New Roman" w:hAnsi="Times New Roman"/>
          <w:color w:val="000000"/>
          <w:sz w:val="24"/>
          <w:szCs w:val="24"/>
          <w:bdr w:val="none" w:sz="0" w:space="0" w:color="auto" w:frame="1"/>
          <w:lang w:eastAsia="ru-RU"/>
        </w:rPr>
        <w:t xml:space="preserve"> каждому родителю и</w:t>
      </w:r>
      <w:r w:rsidR="00DA2509" w:rsidRPr="00172D98">
        <w:rPr>
          <w:rFonts w:ascii="Times New Roman" w:hAnsi="Times New Roman"/>
          <w:color w:val="000000"/>
          <w:sz w:val="24"/>
          <w:szCs w:val="24"/>
          <w:bdr w:val="none" w:sz="0" w:space="0" w:color="auto" w:frame="1"/>
          <w:lang w:eastAsia="ru-RU"/>
        </w:rPr>
        <w:t xml:space="preserve"> педагогу</w:t>
      </w:r>
      <w:r w:rsidRPr="00172D98">
        <w:rPr>
          <w:rFonts w:ascii="Times New Roman" w:hAnsi="Times New Roman"/>
          <w:color w:val="000000"/>
          <w:sz w:val="24"/>
          <w:szCs w:val="24"/>
          <w:bdr w:val="none" w:sz="0" w:space="0" w:color="auto" w:frame="1"/>
          <w:lang w:eastAsia="ru-RU"/>
        </w:rPr>
        <w:t>. На связанный с электронной почтой диск, каждую неделю вносятся ряд </w:t>
      </w:r>
      <w:proofErr w:type="gramStart"/>
      <w:r w:rsidRPr="00172D98">
        <w:rPr>
          <w:rFonts w:ascii="Times New Roman" w:hAnsi="Times New Roman"/>
          <w:color w:val="000000"/>
          <w:sz w:val="24"/>
          <w:szCs w:val="24"/>
          <w:bdr w:val="none" w:sz="0" w:space="0" w:color="auto" w:frame="1"/>
          <w:lang w:eastAsia="ru-RU"/>
        </w:rPr>
        <w:t>образовательных</w:t>
      </w:r>
      <w:proofErr w:type="gramEnd"/>
      <w:r w:rsidRPr="00172D98">
        <w:rPr>
          <w:rFonts w:ascii="Times New Roman" w:hAnsi="Times New Roman"/>
          <w:color w:val="000000"/>
          <w:sz w:val="24"/>
          <w:szCs w:val="24"/>
          <w:lang w:eastAsia="ru-RU"/>
        </w:rPr>
        <w:t> </w:t>
      </w:r>
      <w:proofErr w:type="spellStart"/>
      <w:r w:rsidRPr="00172D98">
        <w:rPr>
          <w:rFonts w:ascii="Times New Roman" w:hAnsi="Times New Roman"/>
          <w:color w:val="000000"/>
          <w:sz w:val="24"/>
          <w:szCs w:val="24"/>
          <w:bdr w:val="none" w:sz="0" w:space="0" w:color="auto" w:frame="1"/>
          <w:lang w:eastAsia="ru-RU"/>
        </w:rPr>
        <w:t>контентов</w:t>
      </w:r>
      <w:proofErr w:type="spellEnd"/>
      <w:r w:rsidRPr="00172D98">
        <w:rPr>
          <w:rFonts w:ascii="Times New Roman" w:hAnsi="Times New Roman"/>
          <w:color w:val="000000"/>
          <w:sz w:val="24"/>
          <w:szCs w:val="24"/>
          <w:bdr w:val="none" w:sz="0" w:space="0" w:color="auto" w:frame="1"/>
          <w:lang w:eastAsia="ru-RU"/>
        </w:rPr>
        <w:t> (материалы, задания, рекомендации и прочее). </w:t>
      </w:r>
      <w:proofErr w:type="gramStart"/>
      <w:r w:rsidRPr="00172D98">
        <w:rPr>
          <w:rFonts w:ascii="Times New Roman" w:hAnsi="Times New Roman"/>
          <w:color w:val="000000"/>
          <w:sz w:val="24"/>
          <w:szCs w:val="24"/>
          <w:bdr w:val="none" w:sz="0" w:space="0" w:color="auto" w:frame="1"/>
          <w:lang w:eastAsia="ru-RU"/>
        </w:rPr>
        <w:t>Материалы</w:t>
      </w:r>
      <w:proofErr w:type="gramEnd"/>
      <w:r w:rsidRPr="00172D98">
        <w:rPr>
          <w:rFonts w:ascii="Times New Roman" w:hAnsi="Times New Roman"/>
          <w:color w:val="000000"/>
          <w:sz w:val="24"/>
          <w:szCs w:val="24"/>
          <w:bdr w:val="none" w:sz="0" w:space="0" w:color="auto" w:frame="1"/>
          <w:lang w:eastAsia="ru-RU"/>
        </w:rPr>
        <w:t> размещенные на диске доступны для просмотра и скачивания.</w:t>
      </w:r>
    </w:p>
    <w:p w:rsidR="00D96D22"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bdr w:val="none" w:sz="0" w:space="0" w:color="auto" w:frame="1"/>
          <w:lang w:eastAsia="ru-RU"/>
        </w:rPr>
      </w:pPr>
      <w:r w:rsidRPr="00172D98">
        <w:rPr>
          <w:rFonts w:ascii="Times New Roman" w:hAnsi="Times New Roman"/>
          <w:color w:val="000000"/>
          <w:sz w:val="24"/>
          <w:szCs w:val="24"/>
          <w:bdr w:val="none" w:sz="0" w:space="0" w:color="auto" w:frame="1"/>
          <w:lang w:eastAsia="ru-RU"/>
        </w:rPr>
        <w:t>Взаимодействие с помощью организ</w:t>
      </w:r>
      <w:r w:rsidR="00DA2509" w:rsidRPr="00172D98">
        <w:rPr>
          <w:rFonts w:ascii="Times New Roman" w:hAnsi="Times New Roman"/>
          <w:color w:val="000000"/>
          <w:sz w:val="24"/>
          <w:szCs w:val="24"/>
          <w:bdr w:val="none" w:sz="0" w:space="0" w:color="auto" w:frame="1"/>
          <w:lang w:eastAsia="ru-RU"/>
        </w:rPr>
        <w:t>ации группы в социальных сетях -</w:t>
      </w:r>
      <w:r w:rsidRPr="00172D98">
        <w:rPr>
          <w:rFonts w:ascii="Times New Roman" w:hAnsi="Times New Roman"/>
          <w:color w:val="000000"/>
          <w:sz w:val="24"/>
          <w:szCs w:val="24"/>
          <w:bdr w:val="none" w:sz="0" w:space="0" w:color="auto" w:frame="1"/>
          <w:lang w:eastAsia="ru-RU"/>
        </w:rPr>
        <w:t xml:space="preserve"> организация общения педагога </w:t>
      </w:r>
      <w:proofErr w:type="gramStart"/>
      <w:r w:rsidRPr="00172D98">
        <w:rPr>
          <w:rFonts w:ascii="Times New Roman" w:hAnsi="Times New Roman"/>
          <w:color w:val="000000"/>
          <w:sz w:val="24"/>
          <w:szCs w:val="24"/>
          <w:bdr w:val="none" w:sz="0" w:space="0" w:color="auto" w:frame="1"/>
          <w:lang w:eastAsia="ru-RU"/>
        </w:rPr>
        <w:t>с</w:t>
      </w:r>
      <w:proofErr w:type="gramEnd"/>
      <w:r w:rsidRPr="00172D98">
        <w:rPr>
          <w:rFonts w:ascii="Times New Roman" w:hAnsi="Times New Roman"/>
          <w:color w:val="000000"/>
          <w:sz w:val="24"/>
          <w:szCs w:val="24"/>
          <w:bdr w:val="none" w:sz="0" w:space="0" w:color="auto" w:frame="1"/>
          <w:lang w:eastAsia="ru-RU"/>
        </w:rPr>
        <w:t xml:space="preserve"> обучающимися в установленное время. В данной форме общения ведется диалог между </w:t>
      </w:r>
      <w:r w:rsidR="00DA2509" w:rsidRPr="00172D98">
        <w:rPr>
          <w:rFonts w:ascii="Times New Roman" w:hAnsi="Times New Roman"/>
          <w:color w:val="000000"/>
          <w:sz w:val="24"/>
          <w:szCs w:val="24"/>
          <w:bdr w:val="none" w:sz="0" w:space="0" w:color="auto" w:frame="1"/>
          <w:lang w:eastAsia="ru-RU"/>
        </w:rPr>
        <w:t xml:space="preserve">педагогом и </w:t>
      </w:r>
      <w:proofErr w:type="gramStart"/>
      <w:r w:rsidR="00DA2509" w:rsidRPr="00172D98">
        <w:rPr>
          <w:rFonts w:ascii="Times New Roman" w:hAnsi="Times New Roman"/>
          <w:color w:val="000000"/>
          <w:sz w:val="24"/>
          <w:szCs w:val="24"/>
          <w:bdr w:val="none" w:sz="0" w:space="0" w:color="auto" w:frame="1"/>
          <w:lang w:eastAsia="ru-RU"/>
        </w:rPr>
        <w:t>обучающимися</w:t>
      </w:r>
      <w:proofErr w:type="gramEnd"/>
      <w:r w:rsidR="00DA2509" w:rsidRPr="00172D98">
        <w:rPr>
          <w:rFonts w:ascii="Times New Roman" w:hAnsi="Times New Roman"/>
          <w:color w:val="000000"/>
          <w:sz w:val="24"/>
          <w:szCs w:val="24"/>
          <w:bdr w:val="none" w:sz="0" w:space="0" w:color="auto" w:frame="1"/>
          <w:lang w:eastAsia="ru-RU"/>
        </w:rPr>
        <w:t xml:space="preserve"> </w:t>
      </w:r>
      <w:r w:rsidRPr="00172D98">
        <w:rPr>
          <w:rFonts w:ascii="Times New Roman" w:hAnsi="Times New Roman"/>
          <w:color w:val="000000"/>
          <w:sz w:val="24"/>
          <w:szCs w:val="24"/>
          <w:bdr w:val="none" w:sz="0" w:space="0" w:color="auto" w:frame="1"/>
          <w:lang w:eastAsia="ru-RU"/>
        </w:rPr>
        <w:t xml:space="preserve">и непосредственно «здесь и сейчас». Данная форма удобна для </w:t>
      </w:r>
      <w:r w:rsidRPr="00172D98">
        <w:rPr>
          <w:rFonts w:ascii="Times New Roman" w:hAnsi="Times New Roman"/>
          <w:color w:val="000000"/>
          <w:sz w:val="24"/>
          <w:szCs w:val="24"/>
          <w:bdr w:val="none" w:sz="0" w:space="0" w:color="auto" w:frame="1"/>
          <w:lang w:eastAsia="ru-RU"/>
        </w:rPr>
        <w:lastRenderedPageBreak/>
        <w:t xml:space="preserve">организации обратной связи </w:t>
      </w:r>
      <w:r w:rsidR="00DA2509" w:rsidRPr="00172D98">
        <w:rPr>
          <w:rFonts w:ascii="Times New Roman" w:hAnsi="Times New Roman"/>
          <w:color w:val="000000"/>
          <w:sz w:val="24"/>
          <w:szCs w:val="24"/>
          <w:bdr w:val="none" w:sz="0" w:space="0" w:color="auto" w:frame="1"/>
          <w:lang w:eastAsia="ru-RU"/>
        </w:rPr>
        <w:t>обучающегося</w:t>
      </w:r>
      <w:r w:rsidRPr="00172D98">
        <w:rPr>
          <w:rFonts w:ascii="Times New Roman" w:hAnsi="Times New Roman"/>
          <w:color w:val="000000"/>
          <w:sz w:val="24"/>
          <w:szCs w:val="24"/>
          <w:bdr w:val="none" w:sz="0" w:space="0" w:color="auto" w:frame="1"/>
          <w:lang w:eastAsia="ru-RU"/>
        </w:rPr>
        <w:t xml:space="preserve"> с </w:t>
      </w:r>
      <w:r w:rsidR="00DA2509" w:rsidRPr="00172D98">
        <w:rPr>
          <w:rFonts w:ascii="Times New Roman" w:hAnsi="Times New Roman"/>
          <w:color w:val="000000"/>
          <w:sz w:val="24"/>
          <w:szCs w:val="24"/>
          <w:bdr w:val="none" w:sz="0" w:space="0" w:color="auto" w:frame="1"/>
          <w:lang w:eastAsia="ru-RU"/>
        </w:rPr>
        <w:t>педагогом</w:t>
      </w:r>
      <w:r w:rsidRPr="00172D98">
        <w:rPr>
          <w:rFonts w:ascii="Times New Roman" w:hAnsi="Times New Roman"/>
          <w:color w:val="000000"/>
          <w:sz w:val="24"/>
          <w:szCs w:val="24"/>
          <w:bdr w:val="none" w:sz="0" w:space="0" w:color="auto" w:frame="1"/>
          <w:lang w:eastAsia="ru-RU"/>
        </w:rPr>
        <w:t>, так как в диалоге можно провести и озвучить анализ выполненных заданий, таким образом обеспечить дух соревнования.</w:t>
      </w:r>
    </w:p>
    <w:p w:rsidR="002619C7" w:rsidRPr="00172D98" w:rsidRDefault="002619C7" w:rsidP="00A304AF">
      <w:pPr>
        <w:shd w:val="clear" w:color="auto" w:fill="FFFFFF"/>
        <w:spacing w:after="0" w:line="240" w:lineRule="auto"/>
        <w:ind w:firstLine="708"/>
        <w:jc w:val="both"/>
        <w:textAlignment w:val="baseline"/>
        <w:rPr>
          <w:rFonts w:ascii="Times New Roman" w:hAnsi="Times New Roman"/>
          <w:color w:val="000000"/>
          <w:sz w:val="24"/>
          <w:szCs w:val="24"/>
          <w:lang w:eastAsia="ru-RU"/>
        </w:rPr>
      </w:pPr>
      <w:proofErr w:type="spellStart"/>
      <w:r w:rsidRPr="00172D98">
        <w:rPr>
          <w:rFonts w:ascii="Times New Roman" w:hAnsi="Times New Roman"/>
          <w:color w:val="000000"/>
          <w:sz w:val="24"/>
          <w:szCs w:val="24"/>
          <w:bdr w:val="none" w:sz="0" w:space="0" w:color="auto" w:frame="1"/>
          <w:lang w:eastAsia="ru-RU"/>
        </w:rPr>
        <w:t>WhatsApp</w:t>
      </w:r>
      <w:proofErr w:type="spellEnd"/>
      <w:r w:rsidRPr="00172D98">
        <w:rPr>
          <w:rFonts w:ascii="Times New Roman" w:hAnsi="Times New Roman"/>
          <w:color w:val="000000"/>
          <w:sz w:val="24"/>
          <w:szCs w:val="24"/>
          <w:bdr w:val="none" w:sz="0" w:space="0" w:color="auto" w:frame="1"/>
          <w:lang w:eastAsia="ru-RU"/>
        </w:rPr>
        <w:t>. Индивидуальные занятия, возможно, организовать средствами </w:t>
      </w:r>
      <w:proofErr w:type="spellStart"/>
      <w:r w:rsidRPr="00172D98">
        <w:rPr>
          <w:rFonts w:ascii="Times New Roman" w:hAnsi="Times New Roman"/>
          <w:color w:val="000000"/>
          <w:sz w:val="24"/>
          <w:szCs w:val="24"/>
          <w:bdr w:val="none" w:sz="0" w:space="0" w:color="auto" w:frame="1"/>
          <w:lang w:eastAsia="ru-RU"/>
        </w:rPr>
        <w:t>WhatsApp</w:t>
      </w:r>
      <w:proofErr w:type="spellEnd"/>
      <w:r w:rsidRPr="00172D98">
        <w:rPr>
          <w:rFonts w:ascii="Times New Roman" w:hAnsi="Times New Roman"/>
          <w:color w:val="000000"/>
          <w:sz w:val="24"/>
          <w:szCs w:val="24"/>
          <w:bdr w:val="none" w:sz="0" w:space="0" w:color="auto" w:frame="1"/>
          <w:lang w:eastAsia="ru-RU"/>
        </w:rPr>
        <w:t xml:space="preserve">, где обучение проводится в реальном времени в режиме </w:t>
      </w:r>
      <w:proofErr w:type="spellStart"/>
      <w:r w:rsidRPr="00172D98">
        <w:rPr>
          <w:rFonts w:ascii="Times New Roman" w:hAnsi="Times New Roman"/>
          <w:color w:val="000000"/>
          <w:sz w:val="24"/>
          <w:szCs w:val="24"/>
          <w:bdr w:val="none" w:sz="0" w:space="0" w:color="auto" w:frame="1"/>
          <w:lang w:eastAsia="ru-RU"/>
        </w:rPr>
        <w:t>офлайн</w:t>
      </w:r>
      <w:proofErr w:type="spellEnd"/>
      <w:r w:rsidRPr="00172D98">
        <w:rPr>
          <w:rFonts w:ascii="Times New Roman" w:hAnsi="Times New Roman"/>
          <w:color w:val="000000"/>
          <w:sz w:val="24"/>
          <w:szCs w:val="24"/>
          <w:bdr w:val="none" w:sz="0" w:space="0" w:color="auto" w:frame="1"/>
          <w:lang w:eastAsia="ru-RU"/>
        </w:rPr>
        <w:t xml:space="preserve">. Данная система позволяет вести диалог, беседу с </w:t>
      </w:r>
      <w:r w:rsidR="00D96D22" w:rsidRPr="00172D98">
        <w:rPr>
          <w:rFonts w:ascii="Times New Roman" w:hAnsi="Times New Roman"/>
          <w:color w:val="000000"/>
          <w:sz w:val="24"/>
          <w:szCs w:val="24"/>
          <w:bdr w:val="none" w:sz="0" w:space="0" w:color="auto" w:frame="1"/>
          <w:lang w:eastAsia="ru-RU"/>
        </w:rPr>
        <w:t>об</w:t>
      </w:r>
      <w:r w:rsidRPr="00172D98">
        <w:rPr>
          <w:rFonts w:ascii="Times New Roman" w:hAnsi="Times New Roman"/>
          <w:color w:val="000000"/>
          <w:sz w:val="24"/>
          <w:szCs w:val="24"/>
          <w:bdr w:val="none" w:sz="0" w:space="0" w:color="auto" w:frame="1"/>
          <w:lang w:eastAsia="ru-RU"/>
        </w:rPr>
        <w:t>уча</w:t>
      </w:r>
      <w:r w:rsidR="00D96D22" w:rsidRPr="00172D98">
        <w:rPr>
          <w:rFonts w:ascii="Times New Roman" w:hAnsi="Times New Roman"/>
          <w:color w:val="000000"/>
          <w:sz w:val="24"/>
          <w:szCs w:val="24"/>
          <w:bdr w:val="none" w:sz="0" w:space="0" w:color="auto" w:frame="1"/>
          <w:lang w:eastAsia="ru-RU"/>
        </w:rPr>
        <w:t>ю</w:t>
      </w:r>
      <w:r w:rsidRPr="00172D98">
        <w:rPr>
          <w:rFonts w:ascii="Times New Roman" w:hAnsi="Times New Roman"/>
          <w:color w:val="000000"/>
          <w:sz w:val="24"/>
          <w:szCs w:val="24"/>
          <w:bdr w:val="none" w:sz="0" w:space="0" w:color="auto" w:frame="1"/>
          <w:lang w:eastAsia="ru-RU"/>
        </w:rPr>
        <w:t xml:space="preserve">щимися, проводить опрос, настроить видео изображение </w:t>
      </w:r>
      <w:r w:rsidR="00D96D22" w:rsidRPr="00172D98">
        <w:rPr>
          <w:rFonts w:ascii="Times New Roman" w:hAnsi="Times New Roman"/>
          <w:color w:val="000000"/>
          <w:sz w:val="24"/>
          <w:szCs w:val="24"/>
          <w:bdr w:val="none" w:sz="0" w:space="0" w:color="auto" w:frame="1"/>
          <w:lang w:eastAsia="ru-RU"/>
        </w:rPr>
        <w:t>об</w:t>
      </w:r>
      <w:r w:rsidRPr="00172D98">
        <w:rPr>
          <w:rFonts w:ascii="Times New Roman" w:hAnsi="Times New Roman"/>
          <w:color w:val="000000"/>
          <w:sz w:val="24"/>
          <w:szCs w:val="24"/>
          <w:bdr w:val="none" w:sz="0" w:space="0" w:color="auto" w:frame="1"/>
          <w:lang w:eastAsia="ru-RU"/>
        </w:rPr>
        <w:t>у</w:t>
      </w:r>
      <w:r w:rsidR="00D96D22" w:rsidRPr="00172D98">
        <w:rPr>
          <w:rFonts w:ascii="Times New Roman" w:hAnsi="Times New Roman"/>
          <w:color w:val="000000"/>
          <w:sz w:val="24"/>
          <w:szCs w:val="24"/>
          <w:bdr w:val="none" w:sz="0" w:space="0" w:color="auto" w:frame="1"/>
          <w:lang w:eastAsia="ru-RU"/>
        </w:rPr>
        <w:t>чающегося</w:t>
      </w:r>
      <w:r w:rsidRPr="00172D98">
        <w:rPr>
          <w:rFonts w:ascii="Times New Roman" w:hAnsi="Times New Roman"/>
          <w:color w:val="000000"/>
          <w:sz w:val="24"/>
          <w:szCs w:val="24"/>
          <w:bdr w:val="none" w:sz="0" w:space="0" w:color="auto" w:frame="1"/>
          <w:lang w:eastAsia="ru-RU"/>
        </w:rPr>
        <w:t>/педагога, демонстрировать наглядный материал в цифровом формате, вести переписку.</w:t>
      </w:r>
    </w:p>
    <w:p w:rsidR="002619C7" w:rsidRPr="00172D98" w:rsidRDefault="002619C7" w:rsidP="008B79F6">
      <w:pPr>
        <w:shd w:val="clear" w:color="auto" w:fill="FFFFFF"/>
        <w:spacing w:after="0" w:line="240" w:lineRule="auto"/>
        <w:jc w:val="center"/>
        <w:textAlignment w:val="baseline"/>
        <w:rPr>
          <w:rFonts w:ascii="Times New Roman" w:hAnsi="Times New Roman"/>
          <w:color w:val="000000"/>
          <w:sz w:val="24"/>
          <w:szCs w:val="24"/>
          <w:lang w:eastAsia="ru-RU"/>
        </w:rPr>
      </w:pPr>
      <w:r w:rsidRPr="00172D98">
        <w:rPr>
          <w:rFonts w:ascii="Times New Roman" w:hAnsi="Times New Roman"/>
          <w:b/>
          <w:bCs/>
          <w:color w:val="000000"/>
          <w:sz w:val="24"/>
          <w:szCs w:val="24"/>
          <w:lang w:eastAsia="ru-RU"/>
        </w:rPr>
        <w:t>Требования к </w:t>
      </w:r>
      <w:proofErr w:type="gramStart"/>
      <w:r w:rsidRPr="00172D98">
        <w:rPr>
          <w:rFonts w:ascii="Times New Roman" w:hAnsi="Times New Roman"/>
          <w:b/>
          <w:bCs/>
          <w:color w:val="000000"/>
          <w:sz w:val="24"/>
          <w:szCs w:val="24"/>
          <w:lang w:eastAsia="ru-RU"/>
        </w:rPr>
        <w:t>обуча</w:t>
      </w:r>
      <w:r w:rsidR="00D96D22" w:rsidRPr="00172D98">
        <w:rPr>
          <w:rFonts w:ascii="Times New Roman" w:hAnsi="Times New Roman"/>
          <w:b/>
          <w:bCs/>
          <w:color w:val="000000"/>
          <w:sz w:val="24"/>
          <w:szCs w:val="24"/>
          <w:lang w:eastAsia="ru-RU"/>
        </w:rPr>
        <w:t>ющемуся</w:t>
      </w:r>
      <w:proofErr w:type="gramEnd"/>
      <w:r w:rsidR="00D96D22" w:rsidRPr="00172D98">
        <w:rPr>
          <w:rFonts w:ascii="Times New Roman" w:hAnsi="Times New Roman"/>
          <w:b/>
          <w:bCs/>
          <w:color w:val="000000"/>
          <w:sz w:val="24"/>
          <w:szCs w:val="24"/>
          <w:lang w:eastAsia="ru-RU"/>
        </w:rPr>
        <w:t>:</w:t>
      </w:r>
    </w:p>
    <w:p w:rsidR="002619C7" w:rsidRPr="00172D98" w:rsidRDefault="002619C7" w:rsidP="00585C94">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 В точно поставленные временные рамки приступить к заданию. Сообщить педагогу о каких-либо трудностях.</w:t>
      </w:r>
    </w:p>
    <w:p w:rsidR="002619C7" w:rsidRPr="00172D98" w:rsidRDefault="002619C7" w:rsidP="00585C94">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2. Сделать задание в срок и отправить педагогу – получить оценку – обсудить ее.</w:t>
      </w:r>
    </w:p>
    <w:p w:rsidR="002619C7" w:rsidRPr="00172D98" w:rsidRDefault="002619C7" w:rsidP="008B79F6">
      <w:pPr>
        <w:shd w:val="clear" w:color="auto" w:fill="FFFFFF"/>
        <w:spacing w:after="0" w:line="240" w:lineRule="auto"/>
        <w:jc w:val="center"/>
        <w:textAlignment w:val="baseline"/>
        <w:rPr>
          <w:rFonts w:ascii="Times New Roman" w:hAnsi="Times New Roman"/>
          <w:color w:val="000000"/>
          <w:sz w:val="24"/>
          <w:szCs w:val="24"/>
          <w:lang w:eastAsia="ru-RU"/>
        </w:rPr>
      </w:pPr>
      <w:r w:rsidRPr="00172D98">
        <w:rPr>
          <w:rFonts w:ascii="Times New Roman" w:hAnsi="Times New Roman"/>
          <w:b/>
          <w:bCs/>
          <w:color w:val="000000"/>
          <w:sz w:val="24"/>
          <w:szCs w:val="24"/>
          <w:lang w:eastAsia="ru-RU"/>
        </w:rPr>
        <w:t>Требования к родителям:</w:t>
      </w:r>
    </w:p>
    <w:p w:rsidR="002619C7" w:rsidRPr="00172D98" w:rsidRDefault="002619C7" w:rsidP="00585C94">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1.Контролировать ребенка по времени (для своевременного обучения).</w:t>
      </w:r>
    </w:p>
    <w:p w:rsidR="002619C7" w:rsidRPr="00172D98" w:rsidRDefault="002619C7" w:rsidP="00585C94">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2.Проверять задания, которые отправил педагог (на понимание).</w:t>
      </w:r>
    </w:p>
    <w:p w:rsidR="002619C7" w:rsidRPr="00172D98" w:rsidRDefault="002619C7" w:rsidP="00585C94">
      <w:pPr>
        <w:shd w:val="clear" w:color="auto" w:fill="FFFFFF"/>
        <w:spacing w:after="0" w:line="240" w:lineRule="auto"/>
        <w:ind w:firstLine="708"/>
        <w:jc w:val="both"/>
        <w:textAlignment w:val="baseline"/>
        <w:rPr>
          <w:rFonts w:ascii="Times New Roman" w:hAnsi="Times New Roman"/>
          <w:color w:val="000000"/>
          <w:sz w:val="24"/>
          <w:szCs w:val="24"/>
          <w:lang w:eastAsia="ru-RU"/>
        </w:rPr>
      </w:pPr>
      <w:r w:rsidRPr="00172D98">
        <w:rPr>
          <w:rFonts w:ascii="Times New Roman" w:hAnsi="Times New Roman"/>
          <w:color w:val="000000"/>
          <w:sz w:val="24"/>
          <w:szCs w:val="24"/>
          <w:bdr w:val="none" w:sz="0" w:space="0" w:color="auto" w:frame="1"/>
          <w:lang w:eastAsia="ru-RU"/>
        </w:rPr>
        <w:t>3.Участвовать в обратной связи при получении рекомендаций по оцениванию выполнения работы ребенка.</w:t>
      </w:r>
    </w:p>
    <w:p w:rsidR="002619C7" w:rsidRPr="00172D98" w:rsidRDefault="002619C7" w:rsidP="008B79F6">
      <w:pPr>
        <w:shd w:val="clear" w:color="auto" w:fill="FFFFFF"/>
        <w:spacing w:after="0" w:line="240" w:lineRule="auto"/>
        <w:ind w:firstLine="708"/>
        <w:jc w:val="both"/>
        <w:textAlignment w:val="baseline"/>
        <w:rPr>
          <w:rFonts w:ascii="Times New Roman" w:hAnsi="Times New Roman"/>
          <w:b/>
          <w:bCs/>
          <w:color w:val="000000"/>
          <w:sz w:val="24"/>
          <w:szCs w:val="24"/>
          <w:lang w:eastAsia="ru-RU"/>
        </w:rPr>
      </w:pPr>
    </w:p>
    <w:sectPr w:rsidR="002619C7" w:rsidRPr="00172D98" w:rsidSect="00467BAD">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4AF"/>
    <w:rsid w:val="00172D98"/>
    <w:rsid w:val="00182BAE"/>
    <w:rsid w:val="002422A7"/>
    <w:rsid w:val="002619C7"/>
    <w:rsid w:val="002761C3"/>
    <w:rsid w:val="002C6B7C"/>
    <w:rsid w:val="0032081E"/>
    <w:rsid w:val="00342C6C"/>
    <w:rsid w:val="00427160"/>
    <w:rsid w:val="00467BAD"/>
    <w:rsid w:val="004A3B99"/>
    <w:rsid w:val="004B7036"/>
    <w:rsid w:val="004D5763"/>
    <w:rsid w:val="00585C94"/>
    <w:rsid w:val="00826507"/>
    <w:rsid w:val="0086216F"/>
    <w:rsid w:val="008B79F6"/>
    <w:rsid w:val="008D2B59"/>
    <w:rsid w:val="009978B1"/>
    <w:rsid w:val="009E3470"/>
    <w:rsid w:val="00A304AF"/>
    <w:rsid w:val="00B0723E"/>
    <w:rsid w:val="00B57E74"/>
    <w:rsid w:val="00BB1179"/>
    <w:rsid w:val="00D1673D"/>
    <w:rsid w:val="00D22B00"/>
    <w:rsid w:val="00D5734D"/>
    <w:rsid w:val="00D96D22"/>
    <w:rsid w:val="00DA2509"/>
    <w:rsid w:val="00F55D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D07"/>
    <w:pPr>
      <w:spacing w:after="200" w:line="276" w:lineRule="auto"/>
    </w:pPr>
    <w:rPr>
      <w:sz w:val="22"/>
      <w:szCs w:val="22"/>
      <w:lang w:eastAsia="en-US"/>
    </w:rPr>
  </w:style>
  <w:style w:type="paragraph" w:styleId="1">
    <w:name w:val="heading 1"/>
    <w:basedOn w:val="a"/>
    <w:link w:val="10"/>
    <w:uiPriority w:val="99"/>
    <w:qFormat/>
    <w:rsid w:val="00A304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304AF"/>
    <w:rPr>
      <w:rFonts w:ascii="Times New Roman" w:hAnsi="Times New Roman" w:cs="Times New Roman"/>
      <w:b/>
      <w:bCs/>
      <w:kern w:val="36"/>
      <w:sz w:val="48"/>
      <w:szCs w:val="48"/>
      <w:lang w:eastAsia="ru-RU"/>
    </w:rPr>
  </w:style>
  <w:style w:type="paragraph" w:styleId="a3">
    <w:name w:val="Normal (Web)"/>
    <w:basedOn w:val="a"/>
    <w:uiPriority w:val="99"/>
    <w:rsid w:val="00A304A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A304AF"/>
    <w:rPr>
      <w:rFonts w:cs="Times New Roman"/>
      <w:b/>
      <w:bCs/>
    </w:rPr>
  </w:style>
  <w:style w:type="character" w:styleId="a5">
    <w:name w:val="Emphasis"/>
    <w:basedOn w:val="a0"/>
    <w:uiPriority w:val="99"/>
    <w:qFormat/>
    <w:rsid w:val="00A304AF"/>
    <w:rPr>
      <w:rFonts w:cs="Times New Roman"/>
      <w:i/>
      <w:iCs/>
    </w:rPr>
  </w:style>
  <w:style w:type="paragraph" w:styleId="a6">
    <w:name w:val="No Spacing"/>
    <w:uiPriority w:val="1"/>
    <w:qFormat/>
    <w:rsid w:val="002422A7"/>
    <w:rPr>
      <w:sz w:val="22"/>
      <w:szCs w:val="22"/>
      <w:lang w:eastAsia="en-US"/>
    </w:rPr>
  </w:style>
  <w:style w:type="character" w:customStyle="1" w:styleId="FontStyle36">
    <w:name w:val="Font Style36"/>
    <w:basedOn w:val="a0"/>
    <w:rsid w:val="002422A7"/>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424225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11</cp:revision>
  <dcterms:created xsi:type="dcterms:W3CDTF">2020-04-06T08:59:00Z</dcterms:created>
  <dcterms:modified xsi:type="dcterms:W3CDTF">2020-04-06T15:14:00Z</dcterms:modified>
</cp:coreProperties>
</file>